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EE4" w:rsidRPr="007F097B" w:rsidRDefault="00FB4EE4" w:rsidP="00EE6344">
      <w:pPr>
        <w:pStyle w:val="ConsPlusNormal"/>
        <w:ind w:left="5103"/>
        <w:jc w:val="both"/>
        <w:rPr>
          <w:sz w:val="28"/>
          <w:szCs w:val="28"/>
        </w:rPr>
      </w:pPr>
      <w:r w:rsidRPr="007F097B">
        <w:rPr>
          <w:sz w:val="28"/>
          <w:szCs w:val="28"/>
        </w:rPr>
        <w:t>УТВЕРЖДЕНО</w:t>
      </w:r>
    </w:p>
    <w:p w:rsidR="00FB4EE4" w:rsidRPr="007F097B" w:rsidRDefault="00FB4EE4" w:rsidP="00EE6344">
      <w:pPr>
        <w:pStyle w:val="ConsPlusNormal"/>
        <w:ind w:left="5103"/>
        <w:jc w:val="both"/>
        <w:rPr>
          <w:sz w:val="28"/>
          <w:szCs w:val="28"/>
        </w:rPr>
      </w:pPr>
      <w:r w:rsidRPr="007F097B">
        <w:rPr>
          <w:sz w:val="28"/>
          <w:szCs w:val="28"/>
        </w:rPr>
        <w:t>постановлением администрации  Шенкурского муниципального округа Архангельской области</w:t>
      </w:r>
    </w:p>
    <w:p w:rsidR="00FB4EE4" w:rsidRPr="007F097B" w:rsidRDefault="00C54284" w:rsidP="00EE6344">
      <w:pPr>
        <w:pStyle w:val="ConsPlusNormal"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от «</w:t>
      </w:r>
      <w:r w:rsidR="00772B65">
        <w:rPr>
          <w:sz w:val="28"/>
          <w:szCs w:val="28"/>
        </w:rPr>
        <w:t>3</w:t>
      </w:r>
      <w:r>
        <w:rPr>
          <w:sz w:val="28"/>
          <w:szCs w:val="28"/>
        </w:rPr>
        <w:t xml:space="preserve">» апреля </w:t>
      </w:r>
      <w:r w:rsidR="00FB4EE4" w:rsidRPr="007F097B">
        <w:rPr>
          <w:sz w:val="28"/>
          <w:szCs w:val="28"/>
        </w:rPr>
        <w:t>2023 г</w:t>
      </w:r>
      <w:r>
        <w:rPr>
          <w:sz w:val="28"/>
          <w:szCs w:val="28"/>
        </w:rPr>
        <w:t xml:space="preserve">. </w:t>
      </w:r>
      <w:r w:rsidR="00FB4EE4" w:rsidRPr="007F097B">
        <w:rPr>
          <w:sz w:val="28"/>
          <w:szCs w:val="28"/>
        </w:rPr>
        <w:t xml:space="preserve">№ </w:t>
      </w:r>
      <w:r w:rsidR="00772B65">
        <w:rPr>
          <w:sz w:val="28"/>
          <w:szCs w:val="28"/>
        </w:rPr>
        <w:t>220</w:t>
      </w:r>
      <w:r w:rsidR="00FB4EE4" w:rsidRPr="007F097B">
        <w:rPr>
          <w:sz w:val="28"/>
          <w:szCs w:val="28"/>
        </w:rPr>
        <w:t>-па</w:t>
      </w:r>
    </w:p>
    <w:p w:rsidR="00FB4EE4" w:rsidRDefault="00FB4EE4" w:rsidP="003B3E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4EE4" w:rsidRDefault="00FB4EE4" w:rsidP="003B3E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3E37" w:rsidRPr="00FB4EE4" w:rsidRDefault="00FB4EE4" w:rsidP="003B3E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 О Л О Ж Е Н И Е</w:t>
      </w:r>
      <w:r w:rsidR="003B3E37" w:rsidRPr="00FB4EE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3E37" w:rsidRPr="00FB4EE4" w:rsidRDefault="003B3E37" w:rsidP="003B3E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4EE4">
        <w:rPr>
          <w:rFonts w:ascii="Times New Roman" w:hAnsi="Times New Roman" w:cs="Times New Roman"/>
          <w:b/>
          <w:sz w:val="28"/>
          <w:szCs w:val="28"/>
        </w:rPr>
        <w:t>о порядке взаимодействия отдела прогнозирования и муниципальных закупок с отделами администрации Шенкурского муниципального округа Архангельской области</w:t>
      </w:r>
    </w:p>
    <w:p w:rsidR="003B3E37" w:rsidRPr="00FB4EE4" w:rsidRDefault="003B3E37" w:rsidP="003B3E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3E37" w:rsidRPr="00FB4EE4" w:rsidRDefault="003B3E37" w:rsidP="003B3E37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I. Общие положения</w:t>
      </w:r>
    </w:p>
    <w:p w:rsidR="003B3E37" w:rsidRPr="00FB4EE4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1.1. Настоящее Положение о порядке взаимодействия отдела прогнозирования и муниципальных закупок с отделами администрации Шенкурского муниципального округа Архангельской области (далее по тексту - Положение) разработано в соответствии с</w:t>
      </w:r>
      <w:r w:rsidR="00500AF4"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Федеральным законом от 05.04.2013 № 44-ФЗ </w:t>
      </w:r>
      <w:r w:rsidR="00D16CA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="00500AF4"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D16CA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 (далее - Федеральный закон о контрактной системе).</w:t>
      </w:r>
    </w:p>
    <w:p w:rsidR="003B3E37" w:rsidRPr="00FB4EE4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1.2. Положение устанавливает порядок действий отдела прогнозирования и муниципальных закупок (далее – отдел закупок) для осуществления своих полномочий и определяет механизмы взаимодействия с отделами администрации Шенкурского муниципального округа Архангельской области в части планирования и осуществления закупок, исполнения, изменения и расторжения муниципальных контрактов, заключенных администрацией Шенкурского муниципального округа Архангельской области (далее – администрация)    в соответствии с Федеральным законом о контрактной системе.</w:t>
      </w:r>
    </w:p>
    <w:p w:rsidR="003B3E37" w:rsidRPr="00FB4EE4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1.3. </w:t>
      </w:r>
      <w:r w:rsidR="00500AF4"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Отдел</w:t>
      </w: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закупок и отделы администрации Шенкурского муниципального округа Архангельской области (далее – отделы инициаторы) взаимодействуют на основе принципов открытости, прозрачности информации в сфере закупок, профессионализма, эффективности осуществления закупок, ответственности за результативность обеспечения нужд администрации. </w:t>
      </w:r>
    </w:p>
    <w:p w:rsidR="003B3E37" w:rsidRPr="00FB4EE4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B3E37" w:rsidRPr="00FB4EE4" w:rsidRDefault="003B3E37" w:rsidP="003B3E37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II. Порядок взаимодействия отдела закупок с отделами инициаторами администрации при определении поставщиков (подрядчиков, исполнителей)</w:t>
      </w:r>
    </w:p>
    <w:p w:rsidR="003B3E37" w:rsidRPr="00FB4EE4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2.1. Для определения поставщика (подрядчика, исполнителя) отделы инициаторы администрации, планирующий закупку, представляют в отдел закупок заявку на бумажном носителе на определение поставщика (подрядчика, исполнителя) путем проведения </w:t>
      </w:r>
      <w:r w:rsidRPr="00FB4EE4">
        <w:rPr>
          <w:rFonts w:ascii="Times New Roman" w:hAnsi="Times New Roman" w:cs="Times New Roman"/>
          <w:sz w:val="28"/>
          <w:szCs w:val="28"/>
        </w:rPr>
        <w:t xml:space="preserve">конкурсов в электронной форме, аукциона в электронной форме, запроса котировок в электронной </w:t>
      </w:r>
      <w:r w:rsidRPr="00FB4EE4">
        <w:rPr>
          <w:rFonts w:ascii="Times New Roman" w:hAnsi="Times New Roman" w:cs="Times New Roman"/>
          <w:sz w:val="28"/>
          <w:szCs w:val="28"/>
        </w:rPr>
        <w:lastRenderedPageBreak/>
        <w:t xml:space="preserve">форме </w:t>
      </w: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 закупку товаров (работ, услуг) (далее - заявка на определение поставщика). </w:t>
      </w:r>
    </w:p>
    <w:p w:rsidR="003B3E37" w:rsidRPr="00FB4EE4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2.2. Заявка на определение поставщика оформляется по форме (Приложение к настоящему Положению администрации). Заявка должна содержать всю информацию, необходимую для подготовки извещения об осуществлении закупки, документации о закупке (</w:t>
      </w:r>
      <w:r w:rsidRPr="00FB4EE4">
        <w:rPr>
          <w:rFonts w:ascii="Times New Roman" w:hAnsi="Times New Roman" w:cs="Times New Roman"/>
          <w:sz w:val="28"/>
          <w:szCs w:val="28"/>
        </w:rPr>
        <w:t>в случае, если Федеральным законом предусмотрена документация о закупках)</w:t>
      </w: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в соответствии с требованиями Закона о контрактной системе, техническое задание (или спецификацию) на поставку товара, выполнения работ, оказания услуг, а также проект контракта. </w:t>
      </w:r>
    </w:p>
    <w:p w:rsidR="003B3E37" w:rsidRPr="00FB4EE4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Заявка подписывается руководителем отдела инициатора администрации, инициирующего закупку, согласовывается с заместителем главы – руководителем аппарата администрации</w:t>
      </w:r>
      <w:r w:rsidR="00500AF4"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правовым</w:t>
      </w: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отделом, отделом бухгалтерского учета и отчетности и утверждается главой администрации. </w:t>
      </w:r>
    </w:p>
    <w:p w:rsidR="003B3E37" w:rsidRPr="00FB4EE4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случае осуществления закупки на поставку программного обеспечения, электронно-вычислительной техники и прочего офисного оборудования, описание объекта закупки требует согласования с системным администратором администрации. </w:t>
      </w:r>
    </w:p>
    <w:p w:rsidR="003B3E37" w:rsidRPr="00FB4EE4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Рекомендации и замечания, полученные в ходе согласования, являются обязательными для исполнения.</w:t>
      </w:r>
    </w:p>
    <w:p w:rsidR="003B3E37" w:rsidRPr="00FB4EE4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2.3. В ходе подготовки заявки на определение поставщика отделом инициатором,  производится уточнение цены контракта в рамках обоснования цены контракта (подготовка сметы, коммерческие предложения: 5 исходящих и минимум 3 входящих). Осуществляется подготовка описания объекта закупки (техническое задание) и проекта контракта с учетом требований Закона о контрактной системе.</w:t>
      </w:r>
    </w:p>
    <w:p w:rsidR="003B3E37" w:rsidRPr="00FB4EE4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2.4. Отделы инициаторы несут ответственность за идентичность информации, содержащейся в заявке, представленной на бумажном носителе и в электронном виде.</w:t>
      </w:r>
    </w:p>
    <w:p w:rsidR="003B3E37" w:rsidRPr="00FB4EE4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2.5. Отдел закупок рассматривает представленную отделом инициатором заявку на определение поставщика на соответствие требованиям действующего законодательства Российской Федерации и в срок не позднее 10 (десяти) дней со дня поступления заявки осуществляет подготовку извещения и документации (</w:t>
      </w:r>
      <w:r w:rsidRPr="00FB4EE4">
        <w:rPr>
          <w:rFonts w:ascii="Times New Roman" w:hAnsi="Times New Roman" w:cs="Times New Roman"/>
          <w:sz w:val="28"/>
          <w:szCs w:val="28"/>
        </w:rPr>
        <w:t>в случае, если Федеральным законом предусмотрена документация о закупках)</w:t>
      </w: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 проведении закупки.</w:t>
      </w:r>
    </w:p>
    <w:p w:rsidR="003B3E37" w:rsidRPr="00FB4EE4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Указанный срок не включает в себя время доработки и/или исправления заявки отделом инициатором при возврате заявки на определение поставщика отделом закупок в случаях:</w:t>
      </w:r>
    </w:p>
    <w:p w:rsidR="003B3E37" w:rsidRPr="00FB4EE4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неполного представления документов и информации, необходимой для определения поставщика (подрядчика, исполнителя);</w:t>
      </w:r>
    </w:p>
    <w:p w:rsidR="003B3E37" w:rsidRPr="00FB4EE4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выявления несоответствия содержания заявки на определение поставщика и прилагаемых к ней документов требованиям действующего законодательства Российской Федерации;</w:t>
      </w:r>
    </w:p>
    <w:p w:rsidR="003B3E37" w:rsidRPr="00FB4EE4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- выявления несоответствия проекта контракта условиям технического задания и/или условиям, указанным в заявке на определение поставщика;</w:t>
      </w:r>
    </w:p>
    <w:p w:rsidR="003B3E37" w:rsidRPr="00FB4EE4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выявления несоответствия документов, представленных на бумажном носителе, документам, представленным в электронном виде.</w:t>
      </w:r>
    </w:p>
    <w:p w:rsidR="003B3E37" w:rsidRPr="00FB4EE4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2.6. В соответствии с требованиями ч. 14 ст. 21 Федера</w:t>
      </w:r>
      <w:r w:rsidR="00CB3804"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льного Закона от 05.04.2013 г. №</w:t>
      </w: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44-ФЗ "О контрактной системе в сфере закупок товаров, работ, услуг для обеспечения государственных и муниципальных нужд" внесение сведений в план-график по каждому объекту закупки может осуществляться не позднее чем за 1 день до дня размещения в единой информационной системе извещения об осуществлении соответствующей закупки. </w:t>
      </w:r>
    </w:p>
    <w:p w:rsidR="003B3E37" w:rsidRPr="00FB4EE4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2.7. Отдел закупок дополнительно устанавливает при необходимости следующие требования:</w:t>
      </w:r>
    </w:p>
    <w:p w:rsidR="003B3E37" w:rsidRPr="00FB4EE4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запреты на допуск товаров, работ, услуг, а также ограничения и условия допуска товаров, работ, услуг для целей осуществления закупок в соответствии со ст. 14 Закона о контрактной системе (при наличии таких запретов, ограничений, условий);</w:t>
      </w:r>
    </w:p>
    <w:p w:rsidR="003B3E37" w:rsidRPr="00FB4EE4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предоставляемые участникам закупки преимущества в соответствии со ст. 28 и 29 Закона о контрактной системе (при наличии таких преимуществ);</w:t>
      </w:r>
    </w:p>
    <w:p w:rsidR="003B3E37" w:rsidRPr="00FB4EE4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дополнительные требования к участникам закупки, установленные в соответствии с ч. 2 ст. 31 Закона о контрактной системе (при наличии таких требований);</w:t>
      </w:r>
    </w:p>
    <w:p w:rsidR="003B3E37" w:rsidRPr="00FB4EE4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информация об ограничениях, связанных с участием в закупке только субъектов малого предпринимательства, социально ориентированных некоммерческих организаций в соответствии со ст. 30 Закона о контрактной системе (при наличии таких ограничений);</w:t>
      </w:r>
    </w:p>
    <w:p w:rsidR="003B3E37" w:rsidRPr="00FB4EE4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2.8. Отдел закупок размещает в единой информационной системе извещения об осуществлении закупок, документацию о закупках (</w:t>
      </w:r>
      <w:r w:rsidRPr="00FB4EE4">
        <w:rPr>
          <w:rFonts w:ascii="Times New Roman" w:hAnsi="Times New Roman" w:cs="Times New Roman"/>
          <w:sz w:val="28"/>
          <w:szCs w:val="28"/>
        </w:rPr>
        <w:t>в случае, если Федеральным законом предусмотрена документация о закупках)</w:t>
      </w: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 проекты контрактов, протоколы, предусмотренные Законом о контрактной системе.</w:t>
      </w:r>
    </w:p>
    <w:p w:rsidR="003B3E37" w:rsidRPr="00FB4EE4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</w:t>
      </w:r>
      <w:r w:rsidR="005C0B03"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9</w:t>
      </w: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В случае поступления запроса о даче разъяснений положений документации о закупке в соответствии с требованиями Закона о контрактной системе, отдел закупок подготавливает и направляет в письменной форме или в форме электронного документа разъяснения положений документации о закупке и размещает их в единой информационной системе с указанием предмета запроса, но без указания лица, от которого поступил запрос. Если поступивший запрос о даче разъяснений касается описания объекта, расчета и обоснования начальной (максимальной) цены контракта, то суть разъяснений готовиться отделом инициатором.</w:t>
      </w:r>
    </w:p>
    <w:p w:rsidR="003B3E37" w:rsidRPr="00FB4EE4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B3E37" w:rsidRPr="00FB4EE4" w:rsidRDefault="003B3E37" w:rsidP="003B3E3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lastRenderedPageBreak/>
        <w:t>III. Порядок взаимодействия отдела закупок с отделами инициаторами администрации при осуществлении закупки у единственного поставщика (подрядчика, исполнителя)</w:t>
      </w:r>
    </w:p>
    <w:p w:rsidR="003B3E37" w:rsidRPr="00FB4EE4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3.1. При осуществлении закупки у единственного поставщика (подрядчика, исполнителя) на основании ч. 1 ст. 93 Закона о контрактной системе с единственным поставщиком (подрядчиком, исполнителем) отделы инициаторы самостоятельно заключают контракты, а в случае, предусмотренном п. 4 ч. 1 ст. 93 Закона о контрактной системе, - контракты либо иные гражданско-правовые договоры.</w:t>
      </w:r>
    </w:p>
    <w:p w:rsidR="003B3E37" w:rsidRPr="00FB4EE4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3.2. В случае осуществления закупки у единственного поставщика (подрядчика, исполнителя) для заключения контракта (на этапе согласования проекта контракта) отделы инициаторы обязаны обосновать в документально оформленном отчете невозможность или нецелесообразность использования иных способов определения поставщика (подрядчика, исполнителя), а также цену контракта и иные существенные условия контракта. </w:t>
      </w:r>
    </w:p>
    <w:p w:rsidR="003B3E37" w:rsidRPr="00FB4EE4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Положения настоящей части не распространяются на случаи осуществления закупки у единственного поставщика (подрядчика, исполнителя), предусмотренные пунктами 1, 2, 4, 5, 7, 8, 15, 16, 19-21, 24-26, 28, 29, 33, 36, 42 части 1 статьи 93 Закона о контрактной системе.</w:t>
      </w:r>
    </w:p>
    <w:p w:rsidR="00D16CAB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3.3. При осуществлении закупки у единственного поставщика (подрядчика, исполнителя) в случаях, предусмотренных п. 25 ч. 1 ст. 93 Закона о контрактной системе, отдел закупок согласовывает возможность заключения контракта с органом, уполномоченн</w:t>
      </w:r>
      <w:r w:rsidR="0018520D"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ым</w:t>
      </w: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 осуществление контроля в сфере закупок.</w:t>
      </w:r>
    </w:p>
    <w:p w:rsidR="003B3E37" w:rsidRPr="00FB4EE4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B3E37" w:rsidRPr="00FB4EE4" w:rsidRDefault="003B3E37" w:rsidP="003B3E37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IV. Порядок взаимодействия отдела закупок с отделами инициаторами администрации при заключении, исполнении, изменении и расторжении контрактов</w:t>
      </w:r>
    </w:p>
    <w:p w:rsidR="003B3E37" w:rsidRPr="00FB4EE4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4.1. Отдел инициатор самостоятельно разрабатывают проект контракта, который должен содержать все условия, включение которых является обязательным в соответствии с </w:t>
      </w:r>
      <w:hyperlink r:id="rId4" w:history="1">
        <w:r w:rsidRPr="00FB4EE4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Гражданским кодексом Российской Федерации</w:t>
        </w:r>
      </w:hyperlink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и Законом о контрактной системе. </w:t>
      </w:r>
    </w:p>
    <w:p w:rsidR="003B3E37" w:rsidRPr="00FB4EE4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4.2. В случае уклонения участника закупки от заключения контракта отдел закупок организует включение информации о таком участнике закупок в реестр недобросовестных поставщиков (подрядчиков, исполнителей) в порядке, определенном положениями Закона о контрактной системе.</w:t>
      </w:r>
    </w:p>
    <w:p w:rsidR="003B3E37" w:rsidRPr="00FB4EE4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4.3. Отдел закупок осуществляет функции ведения реестра контрактов путем направления информации через единую информационную систему для включения их в реестр контрактов (за исключением заключенных в соответствии с п. 4 ч. 1 ст. 93 Закона о контрактной системе).</w:t>
      </w:r>
    </w:p>
    <w:p w:rsidR="003B3E37" w:rsidRPr="00FB4EE4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4.4. В том случае, если при заключении контракта поставщиком (подрядчиком, исполнителем) в качестве обеспечения исполнения контракта были представлены в залог денежные средства, возврат таковых </w:t>
      </w: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средств осуществляется отделом бухгалтерского учета и отчетности по исполнению договорных обязательств поставщиком.</w:t>
      </w:r>
    </w:p>
    <w:p w:rsidR="003B3E37" w:rsidRPr="00FB4EE4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4.5. Отделы инициаторы совместно с отделом закупок осуществляют взаимодействие с поставщиком (подрядчиком, исполнителем) при изменении, расторжении контракта, применяют меры ответственности по согласованию с</w:t>
      </w:r>
      <w:r w:rsidR="00DB0A15"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правовым отделом</w:t>
      </w: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в том числе направляет поставщику (подрядчику, исполнителю) требование об уплате неустоек (штрафов, пеней) в случае просрочки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контрактом, совершает иные действия в случае нарушения поставщиком (подрядчиком, исполнителем) условий контракта.</w:t>
      </w:r>
    </w:p>
    <w:p w:rsidR="00DE7CB2" w:rsidRPr="00FB4EE4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</w:t>
      </w:r>
      <w:r w:rsidR="005C0B03"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</w:t>
      </w: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="00DE7CB2"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Отдел инициатор</w:t>
      </w: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создает приемочную комиссию для приемки поставленного товара, выполненной работы или оказанной услуги, результатов этапа исполнения контракта</w:t>
      </w:r>
      <w:r w:rsidR="00DE7CB2"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 </w:t>
      </w:r>
      <w:r w:rsidR="00DE7CB2" w:rsidRPr="00FB4EE4">
        <w:rPr>
          <w:rFonts w:ascii="Times New Roman" w:hAnsi="Times New Roman" w:cs="Times New Roman"/>
          <w:sz w:val="28"/>
          <w:szCs w:val="28"/>
        </w:rPr>
        <w:t>обеспечивает приемку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услуги. Отдел закупок осуществляет оформление документа о приемке поставленного товара, выполненной работы или оказанной услуги, результатов отдельного этапа исполнения контракта в единой информационной системе</w:t>
      </w:r>
      <w:r w:rsidR="00F563AD" w:rsidRPr="00FB4EE4">
        <w:rPr>
          <w:rFonts w:ascii="Times New Roman" w:hAnsi="Times New Roman" w:cs="Times New Roman"/>
          <w:sz w:val="28"/>
          <w:szCs w:val="28"/>
        </w:rPr>
        <w:t>.</w:t>
      </w:r>
    </w:p>
    <w:p w:rsidR="003B3E37" w:rsidRPr="00FB4EE4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</w:t>
      </w:r>
      <w:r w:rsidR="005C0B03"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</w:t>
      </w: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В случае, если контракт был расторгнут по решению суда или в связи с односторонним отказом администрации от исполнения контракта, </w:t>
      </w:r>
      <w:r w:rsidR="00DE7CB2"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отдел закупок </w:t>
      </w: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организует включение в реестр недобросовестных поставщиков (подрядчиков, исполнителей) информации о таком поставщике (подрядчике, исполнителе) на основании данных, предоставленных </w:t>
      </w:r>
      <w:r w:rsidR="00F563AD"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отделом</w:t>
      </w: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инициировавшим заключение контракта, при этом в сопроводительном письме указывается причина расторжения. </w:t>
      </w:r>
    </w:p>
    <w:p w:rsidR="003B3E37" w:rsidRPr="00FB4EE4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</w:t>
      </w:r>
      <w:r w:rsidR="005C0B03"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8</w:t>
      </w: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В ходе исполнения обязательств по контракту или соглашению сторонами договорных отношений </w:t>
      </w:r>
      <w:r w:rsidR="00F563AD"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отдел закупок</w:t>
      </w: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формирует и размещает в единой информационной системе отчет, содержащий информацию об исполнении контракта, о соблюдении промежуточных и окончательных сроков исполнения контракта, о ненадлежащем исполнении контракта (с указанием допущенных нарушений) за исключением сведений, составляющих государственную тайну. В реестр к отчету об исполнению контракта прикрепляются товарные накладные, акты выполненных работ, платежные документы, экспертное заключение (при наличии).</w:t>
      </w:r>
    </w:p>
    <w:p w:rsidR="003B3E37" w:rsidRPr="00FB4EE4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</w:t>
      </w:r>
      <w:r w:rsidR="005C0B03"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9</w:t>
      </w: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Ответственность за достоверность информации об исполнении контракта несет </w:t>
      </w:r>
      <w:r w:rsidR="00F563AD"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отдел закупок</w:t>
      </w: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3B3E37" w:rsidRPr="00FB4EE4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</w:t>
      </w:r>
      <w:r w:rsidR="005C0B03"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10</w:t>
      </w: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Ответственность за сроки исполнения контракта несет </w:t>
      </w:r>
      <w:r w:rsidR="00F563AD"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отдел инициатор администрации</w:t>
      </w: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3B3E37" w:rsidRPr="00FB4EE4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4.1</w:t>
      </w:r>
      <w:r w:rsidR="005C0B03"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При неисполнении (ненадлежащем исполнении) одной из сторон обязательств, предусмотренных контрактом, </w:t>
      </w:r>
      <w:r w:rsidR="0088242B"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отдел инициатор совместно с </w:t>
      </w:r>
      <w:r w:rsidR="0088242B"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отделом закупок</w:t>
      </w: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осуществля</w:t>
      </w:r>
      <w:r w:rsidR="0088242B"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ю</w:t>
      </w: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 подготовку материалов для осуществления претензионной работы и своевременно информирует о нарушении одной из сторон обязательств, предусмотренных контрактом, для принятия решения о необходимости урегулировании спора в судебном порядке.</w:t>
      </w:r>
    </w:p>
    <w:p w:rsidR="003B3E37" w:rsidRPr="00FB4EE4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B3E37" w:rsidRPr="00FB4EE4" w:rsidRDefault="003B3E37" w:rsidP="003B3E37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V. Ответственность при определении поставщиков (подрядчиков, исполнителей)</w:t>
      </w:r>
    </w:p>
    <w:p w:rsidR="003B3E37" w:rsidRPr="00FB4EE4" w:rsidRDefault="003B3E37" w:rsidP="003B3E37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5. Специалисты </w:t>
      </w:r>
      <w:r w:rsidR="0088242B"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отделов инициаторов, отдела закупок</w:t>
      </w:r>
      <w:r w:rsidRPr="00FB4E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виновные в нарушении законодательства Российской Федерации и иных нормативных правовых актов о контрактной системе в сфере закупок, несут дисциплинарную, гражданско-правовую, административную, уголовную ответственность в соответствии с законодательством Российской Федерации в части функций и полномочий, возложенных на них настоящим Положением.</w:t>
      </w:r>
    </w:p>
    <w:p w:rsidR="003B3E37" w:rsidRPr="00FB4EE4" w:rsidRDefault="003B3E37" w:rsidP="003B3E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85383" w:rsidRPr="00FB4EE4" w:rsidRDefault="00B85383">
      <w:pPr>
        <w:rPr>
          <w:sz w:val="28"/>
          <w:szCs w:val="28"/>
        </w:rPr>
      </w:pPr>
    </w:p>
    <w:sectPr w:rsidR="00B85383" w:rsidRPr="00FB4EE4" w:rsidSect="00B8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B3E37"/>
    <w:rsid w:val="000263A7"/>
    <w:rsid w:val="000C209B"/>
    <w:rsid w:val="00160F07"/>
    <w:rsid w:val="0018520D"/>
    <w:rsid w:val="00222385"/>
    <w:rsid w:val="00242325"/>
    <w:rsid w:val="003B3E37"/>
    <w:rsid w:val="00500AF4"/>
    <w:rsid w:val="005C0B03"/>
    <w:rsid w:val="00772B65"/>
    <w:rsid w:val="007962C1"/>
    <w:rsid w:val="007A2F0E"/>
    <w:rsid w:val="00863CE8"/>
    <w:rsid w:val="0088242B"/>
    <w:rsid w:val="0095063C"/>
    <w:rsid w:val="00B32100"/>
    <w:rsid w:val="00B85383"/>
    <w:rsid w:val="00C54284"/>
    <w:rsid w:val="00CB3804"/>
    <w:rsid w:val="00D16CAB"/>
    <w:rsid w:val="00DB0A15"/>
    <w:rsid w:val="00DD5181"/>
    <w:rsid w:val="00DE7CB2"/>
    <w:rsid w:val="00EE6344"/>
    <w:rsid w:val="00F563AD"/>
    <w:rsid w:val="00FB4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E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4E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ocs.cntd.ru/document/90276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1971</Words>
  <Characters>11241</Characters>
  <Application>Microsoft Office Word</Application>
  <DocSecurity>4</DocSecurity>
  <Lines>93</Lines>
  <Paragraphs>26</Paragraphs>
  <ScaleCrop>false</ScaleCrop>
  <Company/>
  <LinksUpToDate>false</LinksUpToDate>
  <CharactersWithSpaces>13186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РайАдм - Спиридонова Елена Андреевна</cp:lastModifiedBy>
  <cp:revision>2</cp:revision>
  <dcterms:created xsi:type="dcterms:W3CDTF">2023-04-17T07:53:00Z</dcterms:created>
  <dcterms:modified xsi:type="dcterms:W3CDTF">2023-04-17T07:53:00Z</dcterms:modified>
</cp:coreProperties>
</file>